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2B" w:rsidRPr="0061422B" w:rsidRDefault="0061422B" w:rsidP="006142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61422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fldChar w:fldCharType="begin"/>
      </w:r>
      <w:r w:rsidRPr="0061422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instrText xml:space="preserve"> HYPERLINK "https://olhovorogskoe.ru/profilaktika-ekstremizma/5275-pamyatka-roditelyam-po-profilaktike-ekstremizma-uvazhaemye-roditeli" </w:instrText>
      </w:r>
      <w:r w:rsidRPr="0061422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fldChar w:fldCharType="separate"/>
      </w:r>
      <w:r w:rsidRPr="0061422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Памятка родителям по профилактике экстремизма. Уважаемые родители!</w:t>
      </w:r>
      <w:r w:rsidRPr="0061422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fldChar w:fldCharType="end"/>
      </w:r>
    </w:p>
    <w:p w:rsidR="0061422B" w:rsidRPr="0061422B" w:rsidRDefault="0061422B" w:rsidP="0061422B">
      <w:pPr>
        <w:shd w:val="clear" w:color="auto" w:fill="FFFFFF"/>
        <w:spacing w:before="30" w:after="0" w:line="288" w:lineRule="atLeast"/>
        <w:ind w:left="720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571D8" w:rsidRDefault="0061422B" w:rsidP="006142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   Мы желаем нашим детям всего самого лучшего, оберегаем их. Уделяем внимание пропаганде здорового образа жизни, но зачастую забываем о влиянии на наших детей других людей. В настоящее время проблема экстремизма в молодежной среде стала довольно актуальной. По данным МВД России 80% участников экстрем</w:t>
      </w:r>
      <w:r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истских движений и организаций -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это молодежь в возрасте до 30 лет. Мы хотим попросить Вас быть внимательными к своим детям, обращать внимания на изменение их поведения и изменение настроения. Эта памятка создана для того, чтобы Вы и Ваши дети в будущем смогли избежать проблем. Для начала, нужно разобраться, что такое экстремизм. У этого термина несколько значений, но мы приведе</w:t>
      </w:r>
      <w:r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м самые популярные. Экстремизм -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это: деятельность общественных и религиозных объединений, либо иных организаций, либо редакций средств массовой информации, либо физических лиц по планированию, организации, подготовке и совершению действий, направленных на: насильственное изменение основ конституционного строя и нарушение целостности Российской Федерации; подрыв безопасности Российской Федерации; захват или присвоение властных полномочий; создание незаконных вооруженных формирований; осуществление террористической деятельности либо публичное оправдание терроризма;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 унижение национального достоинства;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lastRenderedPageBreak/>
        <w:t xml:space="preserve">настоящей статье, при условии, что факт клеветы установлен в судебном порядке;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 создание и (или) распространение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предусмотренных настоящей статьей;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Как правило, экстремизм имеет в своей основе жесткую идеологию, которой должен подчиняться каждый член организации. Участники движения читают определенные книги, смотрят определенные фильмы, у них свои отличительные знаки в одежде, зачастую в прическе и манере поведения.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Если вы заметили, что Ваш ребенок ведет себя необычно, а именно: использует в своей речи специфический сленг (1488, бон, </w:t>
      </w:r>
      <w:proofErr w:type="spell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афа</w:t>
      </w:r>
      <w:proofErr w:type="spell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, киты, фа, </w:t>
      </w:r>
      <w:proofErr w:type="spell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фаши</w:t>
      </w:r>
      <w:proofErr w:type="spell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) используют с друзьями необычные клички, зачастую довольно грубые клички в грубой форме выражает неодобрение к людям другой национальности либо религии (называет их различными кличками — киты, </w:t>
      </w:r>
      <w:proofErr w:type="spell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серпоносцы</w:t>
      </w:r>
      <w:proofErr w:type="spell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, азеры) читает нацистскую литературу хранит у себя специфическую символику посещает сайты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националистической тематики то стоит поинтересоваться, побеседовать с ним,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узнать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почему он это делает. Возможно, нет поводов для беспокойства, но может быть и так, что ребенок попал в западню. В этом случае попытайтесь поговорить с ним как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со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взрослым человеком. Объясните, что он несет ответственность, в том числе и уголовную, за свои действия. Расскажите ему о том, что любая деятельность, направленная на ограничение свободы вероисповедания, или затрагивающая национальный признак является недопустимой. </w:t>
      </w:r>
      <w:proofErr w:type="gramStart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Обстоятельствами, отягчающими наказание признаются</w:t>
      </w:r>
      <w:proofErr w:type="gramEnd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: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 либо социальной группы (статья 63 Уголовного кодекса Российской Федерации). Воспрепятствование осуществлению права на свободу совести и вероисповеданий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, н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езаконное воспрепятствование деятельности религиозных 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lastRenderedPageBreak/>
        <w:t xml:space="preserve">организаций или совершению религиозных обрядов - наказывается штрафом </w:t>
      </w:r>
      <w:r w:rsidR="007F276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,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</w:t>
      </w:r>
      <w:r w:rsidR="007F276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исправительными работами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, либо арестом </w:t>
      </w:r>
      <w:bookmarkStart w:id="0" w:name="_GoBack"/>
      <w:bookmarkEnd w:id="0"/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(статья 148 Уголовного кодекса Российской Федерации). Существует и административная ответственность, если в действиях Вашего ребенка увидят: Нарушение законодательства о свободе совести, свободе вероисповедания и о религиозных объединениях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;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Злоупотребление свободой массовой информации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;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Пропаганда и публичное демонстрирование нацистской атрибутики или символики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;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Организация деятельности общественно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го или религиозного объединения,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в отношении которого принято решение о приостановлении его деятельности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;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Производство и распространение экстремистских материалов</w:t>
      </w:r>
      <w:r w:rsidR="000571D8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.</w:t>
      </w:r>
    </w:p>
    <w:p w:rsidR="0061422B" w:rsidRPr="0061422B" w:rsidRDefault="0061422B" w:rsidP="006142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На наш взгляд, лучше заранее знать врага в</w:t>
      </w:r>
      <w:r w:rsidRPr="0061422B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 </w:t>
      </w: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лицо и не допустить того, чтобы дети вступали во всевозможные сомнительные организации. Легче знать и предотвратить, чем пытаться исправить то, что уже случилось.</w:t>
      </w:r>
    </w:p>
    <w:p w:rsidR="0061422B" w:rsidRPr="0061422B" w:rsidRDefault="0061422B" w:rsidP="006142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</w:p>
    <w:p w:rsidR="0061422B" w:rsidRPr="0061422B" w:rsidRDefault="0061422B" w:rsidP="006142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</w:p>
    <w:p w:rsidR="0061422B" w:rsidRPr="0061422B" w:rsidRDefault="0061422B" w:rsidP="006142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61422B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Берегите своих детей!</w:t>
      </w:r>
    </w:p>
    <w:p w:rsidR="007338BA" w:rsidRPr="0061422B" w:rsidRDefault="007338BA">
      <w:pPr>
        <w:rPr>
          <w:rFonts w:ascii="Times New Roman" w:hAnsi="Times New Roman" w:cs="Times New Roman"/>
          <w:color w:val="7030A0"/>
          <w:sz w:val="26"/>
          <w:szCs w:val="26"/>
        </w:rPr>
      </w:pPr>
    </w:p>
    <w:sectPr w:rsidR="007338BA" w:rsidRPr="0061422B" w:rsidSect="00614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1E"/>
    <w:rsid w:val="00031E1E"/>
    <w:rsid w:val="000571D8"/>
    <w:rsid w:val="0061422B"/>
    <w:rsid w:val="0061624D"/>
    <w:rsid w:val="007338BA"/>
    <w:rsid w:val="007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42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42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dcterms:created xsi:type="dcterms:W3CDTF">2023-10-17T11:07:00Z</dcterms:created>
  <dcterms:modified xsi:type="dcterms:W3CDTF">2023-10-20T10:46:00Z</dcterms:modified>
</cp:coreProperties>
</file>